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A06" w:rsidRPr="004F0A06" w:rsidRDefault="004F0A06" w:rsidP="004F0A06">
      <w:pPr>
        <w:jc w:val="center"/>
        <w:rPr>
          <w:rFonts w:ascii="Times New Roman" w:hAnsi="Times New Roman"/>
          <w:b/>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4F0A06">
        <w:rPr>
          <w:rFonts w:ascii="Times New Roman" w:hAnsi="Times New Roman"/>
          <w:b/>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JORNADA INFORMATIVA SOBRE LAS NOVEDADES DE LA DIRECTIVA CAP</w:t>
      </w:r>
    </w:p>
    <w:p w:rsidR="004F0A06" w:rsidRDefault="004F0A06" w:rsidP="004F0A06">
      <w:pPr>
        <w:rPr>
          <w:rFonts w:ascii="Times New Roman" w:hAnsi="Times New Roman"/>
        </w:rPr>
      </w:pPr>
    </w:p>
    <w:p w:rsidR="004F0A06" w:rsidRDefault="004F0A06" w:rsidP="004F0A06">
      <w:pPr>
        <w:rPr>
          <w:rFonts w:ascii="Times New Roman" w:hAnsi="Times New Roman"/>
        </w:rPr>
      </w:pPr>
    </w:p>
    <w:p w:rsidR="004F0A06" w:rsidRDefault="004F0A06" w:rsidP="004F0A06">
      <w:pPr>
        <w:rPr>
          <w:rFonts w:ascii="Times New Roman" w:hAnsi="Times New Roman"/>
        </w:rPr>
      </w:pPr>
      <w:bookmarkStart w:id="0" w:name="_GoBack"/>
      <w:bookmarkEnd w:id="0"/>
    </w:p>
    <w:p w:rsidR="004F0A06" w:rsidRDefault="004F0A06" w:rsidP="004F0A06">
      <w:pPr>
        <w:rPr>
          <w:lang w:eastAsia="es-ES"/>
        </w:rPr>
      </w:pPr>
    </w:p>
    <w:p w:rsidR="004F0A06" w:rsidRDefault="004F0A06" w:rsidP="004F0A06">
      <w:pPr>
        <w:jc w:val="both"/>
        <w:rPr>
          <w:rFonts w:ascii="Times New Roman" w:hAnsi="Times New Roman"/>
        </w:rPr>
      </w:pPr>
      <w:r>
        <w:rPr>
          <w:rFonts w:ascii="Times New Roman" w:hAnsi="Times New Roman"/>
        </w:rPr>
        <w:t>Estimado miembro de la Plataforma CAP,</w:t>
      </w:r>
    </w:p>
    <w:p w:rsidR="004F0A06" w:rsidRDefault="004F0A06" w:rsidP="004F0A06">
      <w:pPr>
        <w:rPr>
          <w:rFonts w:ascii="Times New Roman" w:hAnsi="Times New Roman"/>
        </w:rPr>
      </w:pPr>
    </w:p>
    <w:p w:rsidR="004F0A06" w:rsidRDefault="004F0A06" w:rsidP="004F0A06">
      <w:pPr>
        <w:jc w:val="both"/>
        <w:rPr>
          <w:rFonts w:ascii="Times New Roman" w:hAnsi="Times New Roman"/>
          <w:b/>
          <w:bCs/>
        </w:rPr>
      </w:pPr>
      <w:r>
        <w:rPr>
          <w:rFonts w:ascii="Times New Roman" w:hAnsi="Times New Roman"/>
        </w:rPr>
        <w:t xml:space="preserve">Por si le resultara de interés, le informo que, con motivo de la publicación en el Diario Oficial de la Unión Europea, el pasado mes de mayo, de la Directiva por la que se modifica la Directiva CAP y la Directiva del permiso de conducción (Directiva 2018/645), CNAE celebrará el próximo </w:t>
      </w:r>
      <w:proofErr w:type="gramStart"/>
      <w:r>
        <w:rPr>
          <w:rFonts w:ascii="Times New Roman" w:hAnsi="Times New Roman"/>
        </w:rPr>
        <w:t>día  </w:t>
      </w:r>
      <w:r>
        <w:rPr>
          <w:rFonts w:ascii="Times New Roman" w:hAnsi="Times New Roman"/>
          <w:b/>
          <w:bCs/>
          <w:sz w:val="28"/>
          <w:szCs w:val="28"/>
        </w:rPr>
        <w:t>22</w:t>
      </w:r>
      <w:proofErr w:type="gramEnd"/>
      <w:r>
        <w:rPr>
          <w:rFonts w:ascii="Times New Roman" w:hAnsi="Times New Roman"/>
          <w:b/>
          <w:bCs/>
          <w:sz w:val="28"/>
          <w:szCs w:val="28"/>
        </w:rPr>
        <w:t xml:space="preserve"> de junio de 2018</w:t>
      </w:r>
      <w:r>
        <w:rPr>
          <w:rFonts w:ascii="Times New Roman" w:hAnsi="Times New Roman"/>
          <w:b/>
          <w:bCs/>
        </w:rPr>
        <w:t>, con carácter gratuito</w:t>
      </w:r>
      <w:r>
        <w:rPr>
          <w:rFonts w:ascii="Times New Roman" w:hAnsi="Times New Roman"/>
        </w:rPr>
        <w:t>,</w:t>
      </w:r>
      <w:r>
        <w:rPr>
          <w:rFonts w:ascii="Times New Roman" w:hAnsi="Times New Roman"/>
          <w:b/>
          <w:bCs/>
        </w:rPr>
        <w:t xml:space="preserve"> </w:t>
      </w:r>
      <w:r>
        <w:rPr>
          <w:rFonts w:ascii="Times New Roman" w:hAnsi="Times New Roman"/>
        </w:rPr>
        <w:t xml:space="preserve"> una </w:t>
      </w:r>
      <w:r>
        <w:rPr>
          <w:rFonts w:ascii="Times New Roman" w:hAnsi="Times New Roman"/>
          <w:b/>
          <w:bCs/>
          <w:sz w:val="28"/>
          <w:szCs w:val="28"/>
        </w:rPr>
        <w:t>JORNADA INFORMATIVA sobre las novedades que traerá consigo la citada Directiva en la formación CAP</w:t>
      </w:r>
      <w:r>
        <w:rPr>
          <w:rFonts w:ascii="Times New Roman" w:hAnsi="Times New Roman"/>
          <w:b/>
          <w:bCs/>
        </w:rPr>
        <w:t xml:space="preserve">. </w:t>
      </w:r>
    </w:p>
    <w:p w:rsidR="004F0A06" w:rsidRDefault="004F0A06" w:rsidP="004F0A06">
      <w:pPr>
        <w:jc w:val="both"/>
        <w:rPr>
          <w:rFonts w:ascii="Times New Roman" w:hAnsi="Times New Roman"/>
          <w:b/>
          <w:bCs/>
        </w:rPr>
      </w:pPr>
    </w:p>
    <w:p w:rsidR="004F0A06" w:rsidRDefault="004F0A06" w:rsidP="004F0A06">
      <w:pPr>
        <w:jc w:val="both"/>
        <w:rPr>
          <w:rFonts w:ascii="Times New Roman" w:hAnsi="Times New Roman"/>
        </w:rPr>
      </w:pPr>
      <w:r>
        <w:rPr>
          <w:rFonts w:ascii="Times New Roman" w:hAnsi="Times New Roman"/>
        </w:rPr>
        <w:t xml:space="preserve">El programa de la jornada puedes encontrarlo </w:t>
      </w:r>
      <w:hyperlink r:id="rId5" w:history="1">
        <w:r>
          <w:rPr>
            <w:rStyle w:val="Hipervnculo"/>
            <w:rFonts w:ascii="Times New Roman" w:hAnsi="Times New Roman"/>
            <w:b/>
            <w:bCs/>
          </w:rPr>
          <w:t>pinchando aquí</w:t>
        </w:r>
      </w:hyperlink>
      <w:r>
        <w:rPr>
          <w:rFonts w:ascii="Times New Roman" w:hAnsi="Times New Roman"/>
        </w:rPr>
        <w:t>.  Entre los ponentes que participarán en la jornada se encuentran:</w:t>
      </w:r>
    </w:p>
    <w:p w:rsidR="004F0A06" w:rsidRDefault="004F0A06" w:rsidP="004F0A06">
      <w:pPr>
        <w:jc w:val="both"/>
        <w:rPr>
          <w:rFonts w:ascii="Times New Roman" w:hAnsi="Times New Roman"/>
        </w:rPr>
      </w:pPr>
    </w:p>
    <w:p w:rsidR="004F0A06" w:rsidRDefault="004F0A06" w:rsidP="004F0A06">
      <w:pPr>
        <w:pStyle w:val="Prrafodelista"/>
        <w:numPr>
          <w:ilvl w:val="0"/>
          <w:numId w:val="1"/>
        </w:numPr>
        <w:jc w:val="both"/>
        <w:rPr>
          <w:rStyle w:val="Textoennegrita"/>
          <w:b w:val="0"/>
          <w:bCs w:val="0"/>
        </w:rPr>
      </w:pPr>
      <w:r>
        <w:rPr>
          <w:rFonts w:ascii="Times New Roman" w:hAnsi="Times New Roman"/>
          <w:u w:val="single"/>
          <w:shd w:val="clear" w:color="auto" w:fill="FFFFFF"/>
        </w:rPr>
        <w:t>Dña. </w:t>
      </w:r>
      <w:r>
        <w:rPr>
          <w:rStyle w:val="Textoennegrita"/>
          <w:rFonts w:ascii="Times New Roman" w:hAnsi="Times New Roman"/>
          <w:u w:val="single"/>
          <w:shd w:val="clear" w:color="auto" w:fill="FFFFFF"/>
        </w:rPr>
        <w:t xml:space="preserve">Inés Ayala </w:t>
      </w:r>
      <w:proofErr w:type="spellStart"/>
      <w:r>
        <w:rPr>
          <w:rStyle w:val="Textoennegrita"/>
          <w:rFonts w:ascii="Times New Roman" w:hAnsi="Times New Roman"/>
          <w:u w:val="single"/>
          <w:shd w:val="clear" w:color="auto" w:fill="FFFFFF"/>
        </w:rPr>
        <w:t>Sender</w:t>
      </w:r>
      <w:proofErr w:type="spellEnd"/>
      <w:r>
        <w:rPr>
          <w:rStyle w:val="Textoennegrita"/>
          <w:shd w:val="clear" w:color="auto" w:fill="FFFFFF"/>
        </w:rPr>
        <w:t xml:space="preserve">, </w:t>
      </w:r>
      <w:r>
        <w:rPr>
          <w:rStyle w:val="Textoennegrita"/>
          <w:b w:val="0"/>
          <w:bCs w:val="0"/>
          <w:shd w:val="clear" w:color="auto" w:fill="FFFFFF"/>
        </w:rPr>
        <w:t>Europarlamentaria</w:t>
      </w:r>
      <w:r>
        <w:rPr>
          <w:rStyle w:val="Textoennegrita"/>
          <w:shd w:val="clear" w:color="auto" w:fill="FFFFFF"/>
        </w:rPr>
        <w:t>, quien nos ilustrará sobre novedades de la Directiva 2018/645.</w:t>
      </w:r>
    </w:p>
    <w:p w:rsidR="004F0A06" w:rsidRDefault="004F0A06" w:rsidP="004F0A06">
      <w:pPr>
        <w:pStyle w:val="Prrafodelista"/>
        <w:jc w:val="both"/>
        <w:rPr>
          <w:rStyle w:val="Textoennegrita"/>
          <w:b w:val="0"/>
          <w:bCs w:val="0"/>
        </w:rPr>
      </w:pPr>
    </w:p>
    <w:p w:rsidR="004F0A06" w:rsidRDefault="004F0A06" w:rsidP="004F0A06">
      <w:pPr>
        <w:pStyle w:val="Prrafodelista"/>
        <w:numPr>
          <w:ilvl w:val="0"/>
          <w:numId w:val="1"/>
        </w:numPr>
        <w:jc w:val="both"/>
        <w:rPr>
          <w:rFonts w:ascii="Times New Roman" w:hAnsi="Times New Roman"/>
        </w:rPr>
      </w:pPr>
      <w:r>
        <w:rPr>
          <w:rFonts w:ascii="Times New Roman" w:hAnsi="Times New Roman"/>
          <w:u w:val="single"/>
          <w:shd w:val="clear" w:color="auto" w:fill="FFFFFF"/>
        </w:rPr>
        <w:t>Dña. </w:t>
      </w:r>
      <w:r>
        <w:rPr>
          <w:rStyle w:val="Textoennegrita"/>
          <w:rFonts w:ascii="Times New Roman" w:hAnsi="Times New Roman"/>
          <w:u w:val="single"/>
          <w:shd w:val="clear" w:color="auto" w:fill="FFFFFF"/>
        </w:rPr>
        <w:t>Marta Santamaría Mosquera</w:t>
      </w:r>
      <w:r>
        <w:rPr>
          <w:rStyle w:val="Textoennegrita"/>
          <w:shd w:val="clear" w:color="auto" w:fill="FFFFFF"/>
        </w:rPr>
        <w:t xml:space="preserve">, </w:t>
      </w:r>
      <w:r>
        <w:rPr>
          <w:rFonts w:ascii="Times New Roman" w:hAnsi="Times New Roman"/>
          <w:shd w:val="clear" w:color="auto" w:fill="FFFFFF"/>
        </w:rPr>
        <w:t xml:space="preserve">Consejera Técnica de la Subdirección General de Ordenación y Normativa de la Dirección General de Transporte Terrestre del Ministerio de Fomento, quien expondrá unas </w:t>
      </w:r>
      <w:r>
        <w:rPr>
          <w:rFonts w:ascii="Times New Roman" w:hAnsi="Times New Roman"/>
          <w:b/>
          <w:bCs/>
          <w:shd w:val="clear" w:color="auto" w:fill="FFFFFF"/>
        </w:rPr>
        <w:t>primeras ideas de transposición</w:t>
      </w:r>
      <w:r>
        <w:rPr>
          <w:rFonts w:ascii="Times New Roman" w:hAnsi="Times New Roman"/>
          <w:shd w:val="clear" w:color="auto" w:fill="FFFFFF"/>
        </w:rPr>
        <w:t xml:space="preserve"> de la citada Directiva.</w:t>
      </w:r>
    </w:p>
    <w:p w:rsidR="004F0A06" w:rsidRDefault="004F0A06" w:rsidP="004F0A06">
      <w:pPr>
        <w:pStyle w:val="Prrafodelista"/>
        <w:rPr>
          <w:rFonts w:ascii="Times New Roman" w:hAnsi="Times New Roman"/>
          <w:shd w:val="clear" w:color="auto" w:fill="FFFFFF"/>
        </w:rPr>
      </w:pPr>
    </w:p>
    <w:p w:rsidR="004F0A06" w:rsidRDefault="004F0A06" w:rsidP="004F0A06">
      <w:pPr>
        <w:pStyle w:val="Prrafodelista"/>
        <w:numPr>
          <w:ilvl w:val="0"/>
          <w:numId w:val="1"/>
        </w:numPr>
        <w:jc w:val="both"/>
        <w:rPr>
          <w:rFonts w:ascii="Times New Roman" w:hAnsi="Times New Roman"/>
        </w:rPr>
      </w:pPr>
      <w:r>
        <w:rPr>
          <w:rFonts w:ascii="Times New Roman" w:hAnsi="Times New Roman"/>
          <w:u w:val="single"/>
          <w:shd w:val="clear" w:color="auto" w:fill="FFFFFF"/>
        </w:rPr>
        <w:t xml:space="preserve">D. </w:t>
      </w:r>
      <w:r>
        <w:rPr>
          <w:rStyle w:val="Textoennegrita"/>
          <w:rFonts w:ascii="Times New Roman" w:hAnsi="Times New Roman"/>
          <w:u w:val="single"/>
          <w:shd w:val="clear" w:color="auto" w:fill="FFFFFF"/>
        </w:rPr>
        <w:t>José Manuel Suárez Argüelles</w:t>
      </w:r>
      <w:r>
        <w:rPr>
          <w:rStyle w:val="Textoennegrita"/>
          <w:shd w:val="clear" w:color="auto" w:fill="FFFFFF"/>
        </w:rPr>
        <w:t>,</w:t>
      </w:r>
      <w:r>
        <w:rPr>
          <w:rFonts w:ascii="Times New Roman" w:hAnsi="Times New Roman"/>
        </w:rPr>
        <w:t xml:space="preserve"> </w:t>
      </w:r>
      <w:r>
        <w:rPr>
          <w:rFonts w:ascii="Times New Roman" w:hAnsi="Times New Roman"/>
          <w:shd w:val="clear" w:color="auto" w:fill="FFFFFF"/>
        </w:rPr>
        <w:t xml:space="preserve">Director de Consultoría: Formación y Selección en ALSA   José, quien comentará la </w:t>
      </w:r>
      <w:r>
        <w:rPr>
          <w:rFonts w:ascii="Times New Roman" w:hAnsi="Times New Roman"/>
          <w:b/>
          <w:bCs/>
          <w:shd w:val="clear" w:color="auto" w:fill="FFFFFF"/>
        </w:rPr>
        <w:t>perspectiva de la formación CAP</w:t>
      </w:r>
      <w:proofErr w:type="gramStart"/>
      <w:r>
        <w:rPr>
          <w:rFonts w:ascii="Times New Roman" w:hAnsi="Times New Roman"/>
          <w:b/>
          <w:bCs/>
          <w:shd w:val="clear" w:color="auto" w:fill="FFFFFF"/>
        </w:rPr>
        <w:t>  desde</w:t>
      </w:r>
      <w:proofErr w:type="gramEnd"/>
      <w:r>
        <w:rPr>
          <w:rFonts w:ascii="Times New Roman" w:hAnsi="Times New Roman"/>
          <w:b/>
          <w:bCs/>
          <w:shd w:val="clear" w:color="auto" w:fill="FFFFFF"/>
        </w:rPr>
        <w:t xml:space="preserve"> el punto de vista de la empresa de transporte de viajeros</w:t>
      </w:r>
      <w:r>
        <w:rPr>
          <w:rFonts w:ascii="Times New Roman" w:hAnsi="Times New Roman"/>
          <w:shd w:val="clear" w:color="auto" w:fill="FFFFFF"/>
        </w:rPr>
        <w:t>.</w:t>
      </w:r>
    </w:p>
    <w:p w:rsidR="004F0A06" w:rsidRDefault="004F0A06" w:rsidP="004F0A06">
      <w:pPr>
        <w:pStyle w:val="Prrafodelista"/>
        <w:rPr>
          <w:rFonts w:ascii="Times New Roman" w:hAnsi="Times New Roman"/>
          <w:shd w:val="clear" w:color="auto" w:fill="FFFFFF"/>
        </w:rPr>
      </w:pPr>
    </w:p>
    <w:p w:rsidR="004F0A06" w:rsidRDefault="004F0A06" w:rsidP="004F0A06">
      <w:pPr>
        <w:pStyle w:val="Prrafodelista"/>
        <w:numPr>
          <w:ilvl w:val="0"/>
          <w:numId w:val="1"/>
        </w:numPr>
        <w:jc w:val="both"/>
        <w:rPr>
          <w:rFonts w:ascii="Times New Roman" w:hAnsi="Times New Roman"/>
        </w:rPr>
      </w:pPr>
      <w:r>
        <w:rPr>
          <w:rFonts w:ascii="Times New Roman" w:hAnsi="Times New Roman"/>
          <w:u w:val="single"/>
          <w:shd w:val="clear" w:color="auto" w:fill="FFFFFF"/>
        </w:rPr>
        <w:t xml:space="preserve">D. </w:t>
      </w:r>
      <w:r>
        <w:rPr>
          <w:rFonts w:ascii="Times New Roman" w:hAnsi="Times New Roman"/>
          <w:b/>
          <w:bCs/>
          <w:u w:val="single"/>
          <w:shd w:val="clear" w:color="auto" w:fill="FFFFFF"/>
        </w:rPr>
        <w:t xml:space="preserve">Jose Blas Valero </w:t>
      </w:r>
      <w:proofErr w:type="spellStart"/>
      <w:r>
        <w:rPr>
          <w:rFonts w:ascii="Times New Roman" w:hAnsi="Times New Roman"/>
          <w:b/>
          <w:bCs/>
          <w:u w:val="single"/>
          <w:shd w:val="clear" w:color="auto" w:fill="FFFFFF"/>
        </w:rPr>
        <w:t>Megías</w:t>
      </w:r>
      <w:proofErr w:type="spellEnd"/>
      <w:r>
        <w:rPr>
          <w:rFonts w:ascii="Times New Roman" w:hAnsi="Times New Roman"/>
          <w:shd w:val="clear" w:color="auto" w:fill="FFFFFF"/>
        </w:rPr>
        <w:t xml:space="preserve">, Vicepresidente de CNAE, quien disertará sobre las </w:t>
      </w:r>
      <w:r>
        <w:rPr>
          <w:rFonts w:ascii="Times New Roman" w:hAnsi="Times New Roman"/>
          <w:b/>
          <w:bCs/>
          <w:shd w:val="clear" w:color="auto" w:fill="FFFFFF"/>
        </w:rPr>
        <w:t xml:space="preserve">incertidumbres que para los centros CAP plantean las novedades formativas que trae consigo la Directiva </w:t>
      </w:r>
      <w:proofErr w:type="gramStart"/>
      <w:r>
        <w:rPr>
          <w:rFonts w:ascii="Times New Roman" w:hAnsi="Times New Roman"/>
          <w:b/>
          <w:bCs/>
          <w:shd w:val="clear" w:color="auto" w:fill="FFFFFF"/>
        </w:rPr>
        <w:t>CAP</w:t>
      </w:r>
      <w:r>
        <w:rPr>
          <w:rFonts w:ascii="Times New Roman" w:hAnsi="Times New Roman"/>
          <w:shd w:val="clear" w:color="auto" w:fill="FFFFFF"/>
        </w:rPr>
        <w:t xml:space="preserve"> .</w:t>
      </w:r>
      <w:proofErr w:type="gramEnd"/>
    </w:p>
    <w:p w:rsidR="004F0A06" w:rsidRDefault="004F0A06" w:rsidP="004F0A06">
      <w:pPr>
        <w:pStyle w:val="Prrafodelista"/>
        <w:rPr>
          <w:rFonts w:ascii="Times New Roman" w:hAnsi="Times New Roman"/>
          <w:shd w:val="clear" w:color="auto" w:fill="FFFFFF"/>
        </w:rPr>
      </w:pPr>
    </w:p>
    <w:p w:rsidR="004F0A06" w:rsidRDefault="004F0A06" w:rsidP="004F0A06">
      <w:pPr>
        <w:jc w:val="both"/>
        <w:rPr>
          <w:rFonts w:ascii="Times New Roman" w:hAnsi="Times New Roman"/>
        </w:rPr>
      </w:pPr>
      <w:r>
        <w:rPr>
          <w:rFonts w:ascii="Times New Roman" w:hAnsi="Times New Roman"/>
          <w:b/>
          <w:bCs/>
          <w:u w:val="single"/>
        </w:rPr>
        <w:t>INSCRIPCIONES</w:t>
      </w:r>
      <w:r>
        <w:rPr>
          <w:rFonts w:ascii="Times New Roman" w:hAnsi="Times New Roman"/>
        </w:rPr>
        <w:t xml:space="preserve">: Para inscribirse a la jornada deberá cumplimentar el formulario que aparece </w:t>
      </w:r>
      <w:hyperlink r:id="rId6" w:history="1">
        <w:r>
          <w:rPr>
            <w:rStyle w:val="Hipervnculo"/>
            <w:rFonts w:ascii="Times New Roman" w:hAnsi="Times New Roman"/>
          </w:rPr>
          <w:t>pinchando aquí</w:t>
        </w:r>
      </w:hyperlink>
      <w:r>
        <w:rPr>
          <w:rFonts w:ascii="Times New Roman" w:hAnsi="Times New Roman"/>
        </w:rPr>
        <w:t xml:space="preserve">. </w:t>
      </w:r>
    </w:p>
    <w:p w:rsidR="004F0A06" w:rsidRDefault="004F0A06" w:rsidP="004F0A06">
      <w:pPr>
        <w:jc w:val="both"/>
        <w:rPr>
          <w:rFonts w:ascii="Arial" w:hAnsi="Arial" w:cs="Arial"/>
          <w:sz w:val="19"/>
          <w:szCs w:val="19"/>
          <w:shd w:val="clear" w:color="auto" w:fill="FFFFFF"/>
        </w:rPr>
      </w:pPr>
    </w:p>
    <w:p w:rsidR="004F0A06" w:rsidRDefault="004F0A06" w:rsidP="004F0A06">
      <w:pPr>
        <w:jc w:val="both"/>
        <w:rPr>
          <w:rFonts w:ascii="Arial" w:hAnsi="Arial" w:cs="Arial"/>
          <w:sz w:val="19"/>
          <w:szCs w:val="19"/>
          <w:shd w:val="clear" w:color="auto" w:fill="FFFFFF"/>
        </w:rPr>
      </w:pPr>
      <w:r>
        <w:rPr>
          <w:rFonts w:ascii="Times New Roman" w:hAnsi="Times New Roman"/>
          <w:b/>
          <w:bCs/>
          <w:u w:val="single"/>
        </w:rPr>
        <w:t>PLAZAS LIMITADAS</w:t>
      </w:r>
      <w:r>
        <w:rPr>
          <w:rFonts w:ascii="Arial" w:hAnsi="Arial" w:cs="Arial"/>
          <w:sz w:val="19"/>
          <w:szCs w:val="19"/>
          <w:shd w:val="clear" w:color="auto" w:fill="FFFFFF"/>
        </w:rPr>
        <w:t>:</w:t>
      </w:r>
      <w:r>
        <w:rPr>
          <w:rFonts w:ascii="Times New Roman" w:hAnsi="Times New Roman"/>
        </w:rPr>
        <w:t xml:space="preserve"> Las inscripciones se concederán por estricto orden de inscripción</w:t>
      </w:r>
    </w:p>
    <w:p w:rsidR="004F0A06" w:rsidRDefault="004F0A06" w:rsidP="004F0A06">
      <w:pPr>
        <w:jc w:val="both"/>
        <w:rPr>
          <w:rFonts w:ascii="Arial" w:hAnsi="Arial" w:cs="Arial"/>
          <w:sz w:val="19"/>
          <w:szCs w:val="19"/>
          <w:shd w:val="clear" w:color="auto" w:fill="FFFFFF"/>
        </w:rPr>
      </w:pPr>
    </w:p>
    <w:p w:rsidR="004F0A06" w:rsidRDefault="004F0A06" w:rsidP="004F0A06">
      <w:pPr>
        <w:jc w:val="both"/>
        <w:rPr>
          <w:rFonts w:ascii="Times New Roman" w:hAnsi="Times New Roman"/>
        </w:rPr>
      </w:pPr>
      <w:r>
        <w:rPr>
          <w:rFonts w:ascii="Times New Roman" w:hAnsi="Times New Roman"/>
        </w:rPr>
        <w:t>Esperando le resulte de utilidad, reciba un cordial saludo.</w:t>
      </w:r>
    </w:p>
    <w:p w:rsidR="004F0A06" w:rsidRDefault="004F0A06" w:rsidP="004F0A06">
      <w:pPr>
        <w:rPr>
          <w:rFonts w:ascii="Times New Roman" w:hAnsi="Times New Roman"/>
        </w:rPr>
      </w:pPr>
    </w:p>
    <w:p w:rsidR="004F0A06" w:rsidRDefault="004F0A06" w:rsidP="004F0A06">
      <w:pPr>
        <w:rPr>
          <w:rFonts w:ascii="Times New Roman" w:hAnsi="Times New Roman"/>
        </w:rPr>
      </w:pPr>
    </w:p>
    <w:p w:rsidR="004F0A06" w:rsidRDefault="004F0A06" w:rsidP="004F0A06">
      <w:pPr>
        <w:rPr>
          <w:rFonts w:ascii="Times New Roman" w:hAnsi="Times New Roman"/>
        </w:rPr>
      </w:pPr>
    </w:p>
    <w:p w:rsidR="004F0A06" w:rsidRDefault="004F0A06" w:rsidP="004F0A06">
      <w:pPr>
        <w:rPr>
          <w:rFonts w:ascii="Times New Roman" w:hAnsi="Times New Roman"/>
        </w:rPr>
      </w:pPr>
    </w:p>
    <w:tbl>
      <w:tblPr>
        <w:tblW w:w="9000" w:type="dxa"/>
        <w:tblCellSpacing w:w="0" w:type="dxa"/>
        <w:shd w:val="clear" w:color="auto" w:fill="FFFFFF"/>
        <w:tblCellMar>
          <w:left w:w="0" w:type="dxa"/>
          <w:right w:w="0" w:type="dxa"/>
        </w:tblCellMar>
        <w:tblLook w:val="04A0" w:firstRow="1" w:lastRow="0" w:firstColumn="1" w:lastColumn="0" w:noHBand="0" w:noVBand="1"/>
      </w:tblPr>
      <w:tblGrid>
        <w:gridCol w:w="9000"/>
      </w:tblGrid>
      <w:tr w:rsidR="004F0A06" w:rsidTr="004F0A06">
        <w:trPr>
          <w:tblCellSpacing w:w="0" w:type="dxa"/>
        </w:trPr>
        <w:tc>
          <w:tcPr>
            <w:tcW w:w="0" w:type="auto"/>
            <w:shd w:val="clear" w:color="auto" w:fill="FFFFFF"/>
            <w:vAlign w:val="center"/>
          </w:tcPr>
          <w:tbl>
            <w:tblPr>
              <w:tblW w:w="6000" w:type="dxa"/>
              <w:tblCellSpacing w:w="0" w:type="dxa"/>
              <w:tblCellMar>
                <w:left w:w="0" w:type="dxa"/>
                <w:right w:w="0" w:type="dxa"/>
              </w:tblCellMar>
              <w:tblLook w:val="04A0" w:firstRow="1" w:lastRow="0" w:firstColumn="1" w:lastColumn="0" w:noHBand="0" w:noVBand="1"/>
            </w:tblPr>
            <w:tblGrid>
              <w:gridCol w:w="6000"/>
            </w:tblGrid>
            <w:tr w:rsidR="004F0A06">
              <w:trPr>
                <w:tblCellSpacing w:w="0" w:type="dxa"/>
              </w:trPr>
              <w:tc>
                <w:tcPr>
                  <w:tcW w:w="0" w:type="auto"/>
                  <w:vAlign w:val="center"/>
                  <w:hideMark/>
                </w:tcPr>
                <w:p w:rsidR="004F0A06" w:rsidRDefault="004F0A06">
                  <w:pPr>
                    <w:rPr>
                      <w:color w:val="1F497D"/>
                      <w:sz w:val="24"/>
                      <w:szCs w:val="24"/>
                    </w:rPr>
                  </w:pPr>
                  <w:r>
                    <w:rPr>
                      <w:rFonts w:ascii="&amp;quot" w:hAnsi="&amp;quot"/>
                      <w:b/>
                      <w:bCs/>
                      <w:color w:val="5E5E5E"/>
                      <w:sz w:val="30"/>
                      <w:szCs w:val="30"/>
                      <w:lang w:eastAsia="es-ES"/>
                    </w:rPr>
                    <w:t xml:space="preserve">ISMAEL CARRÓN </w:t>
                  </w:r>
                </w:p>
              </w:tc>
            </w:tr>
            <w:tr w:rsidR="004F0A06">
              <w:trPr>
                <w:tblCellSpacing w:w="0" w:type="dxa"/>
              </w:trPr>
              <w:tc>
                <w:tcPr>
                  <w:tcW w:w="0" w:type="auto"/>
                  <w:vAlign w:val="center"/>
                  <w:hideMark/>
                </w:tcPr>
                <w:p w:rsidR="004F0A06" w:rsidRDefault="004F0A06">
                  <w:pPr>
                    <w:rPr>
                      <w:color w:val="1F497D"/>
                      <w:sz w:val="24"/>
                      <w:szCs w:val="24"/>
                    </w:rPr>
                  </w:pPr>
                  <w:r>
                    <w:rPr>
                      <w:rFonts w:ascii="&amp;quot" w:hAnsi="&amp;quot"/>
                      <w:color w:val="5E5E5E"/>
                      <w:sz w:val="27"/>
                      <w:szCs w:val="27"/>
                      <w:lang w:eastAsia="es-ES"/>
                    </w:rPr>
                    <w:t>PLATAFORMA CNAE-CAP</w:t>
                  </w:r>
                </w:p>
              </w:tc>
            </w:tr>
            <w:tr w:rsidR="004F0A06">
              <w:trPr>
                <w:tblCellSpacing w:w="0" w:type="dxa"/>
              </w:trPr>
              <w:tc>
                <w:tcPr>
                  <w:tcW w:w="0" w:type="auto"/>
                  <w:vAlign w:val="center"/>
                  <w:hideMark/>
                </w:tcPr>
                <w:p w:rsidR="004F0A06" w:rsidRDefault="004F0A06">
                  <w:pPr>
                    <w:rPr>
                      <w:color w:val="1F497D"/>
                      <w:sz w:val="24"/>
                      <w:szCs w:val="24"/>
                    </w:rPr>
                  </w:pPr>
                  <w:r>
                    <w:rPr>
                      <w:noProof/>
                      <w:color w:val="1F497D"/>
                      <w:lang w:eastAsia="es-ES"/>
                    </w:rPr>
                    <w:drawing>
                      <wp:inline distT="0" distB="0" distL="0" distR="0">
                        <wp:extent cx="3810000" cy="85725"/>
                        <wp:effectExtent l="0" t="0" r="0" b="9525"/>
                        <wp:docPr id="8" name="Imagen 8" descr="Descripción: Descripción: https://www.cnae.com/ficheros/images/firmas/img-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https://www.cnae.com/ficheros/images/firmas/img-01.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810000" cy="85725"/>
                                </a:xfrm>
                                <a:prstGeom prst="rect">
                                  <a:avLst/>
                                </a:prstGeom>
                                <a:noFill/>
                                <a:ln>
                                  <a:noFill/>
                                </a:ln>
                              </pic:spPr>
                            </pic:pic>
                          </a:graphicData>
                        </a:graphic>
                      </wp:inline>
                    </w:drawing>
                  </w:r>
                </w:p>
              </w:tc>
            </w:tr>
            <w:tr w:rsidR="004F0A06">
              <w:trPr>
                <w:trHeight w:val="300"/>
                <w:tblCellSpacing w:w="0" w:type="dxa"/>
              </w:trPr>
              <w:tc>
                <w:tcPr>
                  <w:tcW w:w="0" w:type="auto"/>
                  <w:vAlign w:val="center"/>
                  <w:hideMark/>
                </w:tcPr>
                <w:p w:rsidR="004F0A06" w:rsidRDefault="004F0A06">
                  <w:pPr>
                    <w:rPr>
                      <w:color w:val="1F497D"/>
                      <w:sz w:val="24"/>
                      <w:szCs w:val="24"/>
                    </w:rPr>
                  </w:pPr>
                </w:p>
              </w:tc>
            </w:tr>
            <w:tr w:rsidR="004F0A06">
              <w:trPr>
                <w:tblCellSpacing w:w="0" w:type="dxa"/>
              </w:trPr>
              <w:tc>
                <w:tcPr>
                  <w:tcW w:w="0" w:type="auto"/>
                  <w:vAlign w:val="center"/>
                  <w:hideMark/>
                </w:tcPr>
                <w:p w:rsidR="004F0A06" w:rsidRDefault="004F0A06">
                  <w:pPr>
                    <w:rPr>
                      <w:color w:val="1F497D"/>
                      <w:sz w:val="24"/>
                      <w:szCs w:val="24"/>
                    </w:rPr>
                  </w:pPr>
                  <w:proofErr w:type="spellStart"/>
                  <w:r>
                    <w:rPr>
                      <w:rFonts w:ascii="&amp;quot" w:hAnsi="&amp;quot"/>
                      <w:b/>
                      <w:bCs/>
                      <w:color w:val="5E5E5E"/>
                      <w:sz w:val="21"/>
                      <w:szCs w:val="21"/>
                      <w:lang w:eastAsia="es-ES"/>
                    </w:rPr>
                    <w:t>Tlf</w:t>
                  </w:r>
                  <w:proofErr w:type="spellEnd"/>
                  <w:r>
                    <w:rPr>
                      <w:rFonts w:ascii="&amp;quot" w:hAnsi="&amp;quot"/>
                      <w:b/>
                      <w:bCs/>
                      <w:color w:val="5E5E5E"/>
                      <w:sz w:val="21"/>
                      <w:szCs w:val="21"/>
                      <w:lang w:eastAsia="es-ES"/>
                    </w:rPr>
                    <w:t>:</w:t>
                  </w:r>
                  <w:r>
                    <w:rPr>
                      <w:rFonts w:ascii="&amp;quot" w:hAnsi="&amp;quot"/>
                      <w:color w:val="5E5E5E"/>
                      <w:sz w:val="21"/>
                      <w:szCs w:val="21"/>
                      <w:lang w:eastAsia="es-ES"/>
                    </w:rPr>
                    <w:t xml:space="preserve"> </w:t>
                  </w:r>
                  <w:hyperlink r:id="rId9" w:history="1">
                    <w:r>
                      <w:rPr>
                        <w:rStyle w:val="Hipervnculo"/>
                        <w:rFonts w:ascii="&amp;quot" w:hAnsi="&amp;quot"/>
                        <w:color w:val="5E5E5E"/>
                        <w:sz w:val="21"/>
                        <w:szCs w:val="21"/>
                        <w:u w:val="none"/>
                        <w:lang w:eastAsia="es-ES"/>
                      </w:rPr>
                      <w:t>(+34) 913 520 257</w:t>
                    </w:r>
                  </w:hyperlink>
                  <w:r>
                    <w:rPr>
                      <w:rFonts w:ascii="&amp;quot" w:hAnsi="&amp;quot"/>
                      <w:color w:val="5E5E5E"/>
                      <w:sz w:val="21"/>
                      <w:szCs w:val="21"/>
                      <w:lang w:eastAsia="es-ES"/>
                    </w:rPr>
                    <w:t xml:space="preserve"> Ext 137</w:t>
                  </w:r>
                </w:p>
              </w:tc>
            </w:tr>
            <w:tr w:rsidR="004F0A06">
              <w:trPr>
                <w:tblCellSpacing w:w="0" w:type="dxa"/>
              </w:trPr>
              <w:tc>
                <w:tcPr>
                  <w:tcW w:w="0" w:type="auto"/>
                  <w:vAlign w:val="center"/>
                  <w:hideMark/>
                </w:tcPr>
                <w:p w:rsidR="004F0A06" w:rsidRDefault="004F0A06">
                  <w:pPr>
                    <w:rPr>
                      <w:color w:val="1F497D"/>
                      <w:sz w:val="24"/>
                      <w:szCs w:val="24"/>
                    </w:rPr>
                  </w:pPr>
                </w:p>
              </w:tc>
            </w:tr>
          </w:tbl>
          <w:p w:rsidR="004F0A06" w:rsidRDefault="004F0A06">
            <w:pPr>
              <w:rPr>
                <w:vanish/>
                <w:color w:val="000000"/>
              </w:rPr>
            </w:pPr>
          </w:p>
          <w:tbl>
            <w:tblPr>
              <w:tblW w:w="0" w:type="auto"/>
              <w:tblCellSpacing w:w="0" w:type="dxa"/>
              <w:tblCellMar>
                <w:left w:w="0" w:type="dxa"/>
                <w:right w:w="0" w:type="dxa"/>
              </w:tblCellMar>
              <w:tblLook w:val="04A0" w:firstRow="1" w:lastRow="0" w:firstColumn="1" w:lastColumn="0" w:noHBand="0" w:noVBand="1"/>
            </w:tblPr>
            <w:tblGrid>
              <w:gridCol w:w="4500"/>
              <w:gridCol w:w="4500"/>
            </w:tblGrid>
            <w:tr w:rsidR="004F0A06">
              <w:trPr>
                <w:tblCellSpacing w:w="0" w:type="dxa"/>
                <w:hidden/>
              </w:trPr>
              <w:tc>
                <w:tcPr>
                  <w:tcW w:w="4500" w:type="dxa"/>
                  <w:vAlign w:val="center"/>
                  <w:hideMark/>
                </w:tcPr>
                <w:p w:rsidR="004F0A06" w:rsidRDefault="004F0A06">
                  <w:pPr>
                    <w:rPr>
                      <w:vanish/>
                      <w:color w:val="000000"/>
                    </w:rPr>
                  </w:pPr>
                </w:p>
              </w:tc>
              <w:tc>
                <w:tcPr>
                  <w:tcW w:w="0" w:type="auto"/>
                  <w:vAlign w:val="center"/>
                  <w:hideMark/>
                </w:tcPr>
                <w:tbl>
                  <w:tblPr>
                    <w:tblW w:w="4500" w:type="dxa"/>
                    <w:jc w:val="right"/>
                    <w:tblCellSpacing w:w="0" w:type="dxa"/>
                    <w:tblCellMar>
                      <w:left w:w="0" w:type="dxa"/>
                      <w:right w:w="0" w:type="dxa"/>
                    </w:tblCellMar>
                    <w:tblLook w:val="04A0" w:firstRow="1" w:lastRow="0" w:firstColumn="1" w:lastColumn="0" w:noHBand="0" w:noVBand="1"/>
                  </w:tblPr>
                  <w:tblGrid>
                    <w:gridCol w:w="1086"/>
                    <w:gridCol w:w="612"/>
                    <w:gridCol w:w="434"/>
                    <w:gridCol w:w="592"/>
                    <w:gridCol w:w="592"/>
                    <w:gridCol w:w="592"/>
                    <w:gridCol w:w="592"/>
                  </w:tblGrid>
                  <w:tr w:rsidR="004F0A06" w:rsidTr="004F0A06">
                    <w:trPr>
                      <w:tblCellSpacing w:w="0" w:type="dxa"/>
                      <w:jc w:val="right"/>
                    </w:trPr>
                    <w:tc>
                      <w:tcPr>
                        <w:tcW w:w="825" w:type="dxa"/>
                        <w:vAlign w:val="center"/>
                      </w:tcPr>
                      <w:p w:rsidR="004F0A06" w:rsidRDefault="004F0A06">
                        <w:pPr>
                          <w:rPr>
                            <w:color w:val="1F497D"/>
                            <w:sz w:val="24"/>
                            <w:szCs w:val="24"/>
                          </w:rPr>
                        </w:pPr>
                      </w:p>
                    </w:tc>
                    <w:tc>
                      <w:tcPr>
                        <w:tcW w:w="465" w:type="dxa"/>
                        <w:vAlign w:val="center"/>
                      </w:tcPr>
                      <w:p w:rsidR="004F0A06" w:rsidRDefault="004F0A06">
                        <w:pPr>
                          <w:rPr>
                            <w:color w:val="1F497D"/>
                            <w:sz w:val="24"/>
                            <w:szCs w:val="24"/>
                          </w:rPr>
                        </w:pPr>
                      </w:p>
                    </w:tc>
                    <w:tc>
                      <w:tcPr>
                        <w:tcW w:w="330" w:type="dxa"/>
                        <w:vAlign w:val="center"/>
                      </w:tcPr>
                      <w:p w:rsidR="004F0A06" w:rsidRDefault="004F0A06">
                        <w:pPr>
                          <w:rPr>
                            <w:color w:val="1F497D"/>
                            <w:sz w:val="24"/>
                            <w:szCs w:val="24"/>
                          </w:rPr>
                        </w:pPr>
                      </w:p>
                    </w:tc>
                    <w:tc>
                      <w:tcPr>
                        <w:tcW w:w="450" w:type="dxa"/>
                        <w:vAlign w:val="center"/>
                      </w:tcPr>
                      <w:p w:rsidR="004F0A06" w:rsidRDefault="004F0A06">
                        <w:pPr>
                          <w:rPr>
                            <w:color w:val="1F497D"/>
                            <w:sz w:val="24"/>
                            <w:szCs w:val="24"/>
                          </w:rPr>
                        </w:pPr>
                      </w:p>
                    </w:tc>
                    <w:tc>
                      <w:tcPr>
                        <w:tcW w:w="450" w:type="dxa"/>
                        <w:vAlign w:val="center"/>
                      </w:tcPr>
                      <w:p w:rsidR="004F0A06" w:rsidRDefault="004F0A06">
                        <w:pPr>
                          <w:rPr>
                            <w:color w:val="1F497D"/>
                            <w:sz w:val="24"/>
                            <w:szCs w:val="24"/>
                          </w:rPr>
                        </w:pPr>
                      </w:p>
                    </w:tc>
                    <w:tc>
                      <w:tcPr>
                        <w:tcW w:w="450" w:type="dxa"/>
                        <w:vAlign w:val="center"/>
                      </w:tcPr>
                      <w:p w:rsidR="004F0A06" w:rsidRDefault="004F0A06">
                        <w:pPr>
                          <w:rPr>
                            <w:color w:val="1F497D"/>
                            <w:sz w:val="24"/>
                            <w:szCs w:val="24"/>
                          </w:rPr>
                        </w:pPr>
                      </w:p>
                    </w:tc>
                    <w:tc>
                      <w:tcPr>
                        <w:tcW w:w="450" w:type="dxa"/>
                        <w:vAlign w:val="center"/>
                      </w:tcPr>
                      <w:p w:rsidR="004F0A06" w:rsidRDefault="004F0A06">
                        <w:pPr>
                          <w:rPr>
                            <w:color w:val="1F497D"/>
                            <w:sz w:val="24"/>
                            <w:szCs w:val="24"/>
                          </w:rPr>
                        </w:pPr>
                      </w:p>
                    </w:tc>
                  </w:tr>
                </w:tbl>
                <w:p w:rsidR="004F0A06" w:rsidRDefault="004F0A06">
                  <w:pPr>
                    <w:jc w:val="right"/>
                    <w:rPr>
                      <w:rFonts w:ascii="Times New Roman" w:eastAsia="Times New Roman" w:hAnsi="Times New Roman"/>
                      <w:sz w:val="20"/>
                      <w:szCs w:val="20"/>
                      <w:lang w:eastAsia="es-ES"/>
                    </w:rPr>
                  </w:pPr>
                </w:p>
              </w:tc>
            </w:tr>
          </w:tbl>
          <w:p w:rsidR="004F0A06" w:rsidRDefault="004F0A06">
            <w:pPr>
              <w:rPr>
                <w:rFonts w:ascii="Times New Roman" w:hAnsi="Times New Roman"/>
                <w:color w:val="1F497D"/>
                <w:sz w:val="24"/>
                <w:szCs w:val="24"/>
                <w:lang w:eastAsia="es-ES"/>
              </w:rPr>
            </w:pPr>
          </w:p>
        </w:tc>
      </w:tr>
    </w:tbl>
    <w:p w:rsidR="00AB2F16" w:rsidRDefault="00AB2F16"/>
    <w:sectPr w:rsidR="00AB2F1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mp;quot">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930DDB"/>
    <w:multiLevelType w:val="hybridMultilevel"/>
    <w:tmpl w:val="2236C13C"/>
    <w:lvl w:ilvl="0" w:tplc="D3D63FB2">
      <w:numFmt w:val="bullet"/>
      <w:lvlText w:val="-"/>
      <w:lvlJc w:val="left"/>
      <w:pPr>
        <w:ind w:left="720" w:hanging="360"/>
      </w:pPr>
      <w:rPr>
        <w:rFonts w:ascii="Times New Roman" w:eastAsia="Calibri"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A06"/>
    <w:rsid w:val="004F0A06"/>
    <w:rsid w:val="00AB2F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383490-315C-4D07-8AE5-9B48AFD77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A06"/>
    <w:pPr>
      <w:spacing w:after="0" w:line="240" w:lineRule="auto"/>
    </w:pPr>
    <w:rPr>
      <w:rFonts w:ascii="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4F0A06"/>
    <w:rPr>
      <w:color w:val="0000FF"/>
      <w:u w:val="single"/>
    </w:rPr>
  </w:style>
  <w:style w:type="paragraph" w:styleId="Prrafodelista">
    <w:name w:val="List Paragraph"/>
    <w:basedOn w:val="Normal"/>
    <w:uiPriority w:val="34"/>
    <w:qFormat/>
    <w:rsid w:val="004F0A06"/>
    <w:pPr>
      <w:ind w:left="720"/>
    </w:pPr>
  </w:style>
  <w:style w:type="character" w:styleId="Textoennegrita">
    <w:name w:val="Strong"/>
    <w:basedOn w:val="Fuentedeprrafopredeter"/>
    <w:uiPriority w:val="22"/>
    <w:qFormat/>
    <w:rsid w:val="004F0A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386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3FCEC.BFCED14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nae.com/index.aspx/inscripcion-a-la-jornada-cap" TargetMode="External"/><Relationship Id="rId11" Type="http://schemas.openxmlformats.org/officeDocument/2006/relationships/theme" Target="theme/theme1.xml"/><Relationship Id="rId5" Type="http://schemas.openxmlformats.org/officeDocument/2006/relationships/hyperlink" Target="https://www.cnae.com/index.aspx/nuestros-cursos/proximos-cursos-de-cnae/jornada-informativa-sobre-la-nueva-directiva-cap-directiva-2018645"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tel:91511240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315</Words>
  <Characters>1735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2046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2018-06-06T08:37:00Z</dcterms:created>
  <dcterms:modified xsi:type="dcterms:W3CDTF">2018-06-06T08:39:00Z</dcterms:modified>
</cp:coreProperties>
</file>