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954" w:rsidRPr="00D56DF3" w:rsidRDefault="004D3C09" w:rsidP="00D56DF3">
      <w:pPr>
        <w:spacing w:after="0" w:line="240" w:lineRule="auto"/>
        <w:rPr>
          <w:rFonts w:ascii="Garamond" w:hAnsi="Garamond" w:cs="Times New Roman"/>
          <w:b/>
          <w:sz w:val="32"/>
          <w:szCs w:val="32"/>
        </w:rPr>
      </w:pPr>
      <w:bookmarkStart w:id="0" w:name="_GoBack"/>
      <w:bookmarkEnd w:id="0"/>
      <w:r w:rsidRPr="00D56DF3">
        <w:rPr>
          <w:rFonts w:ascii="Garamond" w:hAnsi="Garamond" w:cs="Times New Roman"/>
          <w:b/>
          <w:sz w:val="32"/>
          <w:szCs w:val="32"/>
        </w:rPr>
        <w:t>CNAE</w:t>
      </w:r>
      <w:r w:rsidR="00A25C93" w:rsidRPr="00D56DF3">
        <w:rPr>
          <w:rFonts w:ascii="Garamond" w:hAnsi="Garamond" w:cs="Times New Roman"/>
          <w:b/>
          <w:sz w:val="32"/>
          <w:szCs w:val="32"/>
        </w:rPr>
        <w:t xml:space="preserve"> insiste:</w:t>
      </w:r>
      <w:r w:rsidRPr="00D56DF3">
        <w:rPr>
          <w:rFonts w:ascii="Garamond" w:hAnsi="Garamond" w:cs="Times New Roman"/>
          <w:b/>
          <w:sz w:val="32"/>
          <w:szCs w:val="32"/>
        </w:rPr>
        <w:t xml:space="preserve"> </w:t>
      </w:r>
      <w:r w:rsidR="00673954" w:rsidRPr="00D56DF3">
        <w:rPr>
          <w:rFonts w:ascii="Garamond" w:hAnsi="Garamond" w:cs="Times New Roman"/>
          <w:b/>
          <w:sz w:val="32"/>
          <w:szCs w:val="32"/>
        </w:rPr>
        <w:t>los conductores de los mega-</w:t>
      </w:r>
      <w:r w:rsidR="00D56DF3">
        <w:rPr>
          <w:rFonts w:ascii="Garamond" w:hAnsi="Garamond" w:cs="Times New Roman"/>
          <w:b/>
          <w:sz w:val="32"/>
          <w:szCs w:val="32"/>
        </w:rPr>
        <w:t xml:space="preserve">camiones </w:t>
      </w:r>
      <w:r w:rsidR="00673954" w:rsidRPr="00D56DF3">
        <w:rPr>
          <w:rFonts w:ascii="Garamond" w:hAnsi="Garamond" w:cs="Times New Roman"/>
          <w:b/>
          <w:sz w:val="32"/>
          <w:szCs w:val="32"/>
        </w:rPr>
        <w:t xml:space="preserve">necesitan una formación específica </w:t>
      </w:r>
    </w:p>
    <w:p w:rsidR="00D56DF3" w:rsidRDefault="00D56DF3" w:rsidP="00A25C93">
      <w:pPr>
        <w:spacing w:after="0" w:line="240" w:lineRule="auto"/>
        <w:rPr>
          <w:rFonts w:ascii="Garamond" w:eastAsia="Times New Roman" w:hAnsi="Garamond" w:cs="Arial"/>
          <w:color w:val="000000"/>
          <w:sz w:val="32"/>
          <w:szCs w:val="32"/>
          <w:lang w:val="es-ES_tradnl" w:eastAsia="es-ES_tradnl"/>
        </w:rPr>
      </w:pPr>
    </w:p>
    <w:p w:rsidR="00A25C93" w:rsidRPr="00A25C93" w:rsidRDefault="00A25C93" w:rsidP="00A25C93">
      <w:pPr>
        <w:spacing w:after="0" w:line="240" w:lineRule="auto"/>
        <w:rPr>
          <w:rFonts w:ascii="Garamond" w:eastAsia="Times New Roman" w:hAnsi="Garamond" w:cs="Times New Roman"/>
          <w:sz w:val="32"/>
          <w:szCs w:val="32"/>
          <w:lang w:val="es-ES_tradnl" w:eastAsia="es-ES_tradnl"/>
        </w:rPr>
      </w:pPr>
      <w:r w:rsidRPr="00A25C93">
        <w:rPr>
          <w:rFonts w:ascii="Garamond" w:eastAsia="Times New Roman" w:hAnsi="Garamond" w:cs="Arial"/>
          <w:color w:val="000000"/>
          <w:sz w:val="32"/>
          <w:szCs w:val="32"/>
          <w:lang w:val="es-ES_tradnl" w:eastAsia="es-ES_tradnl"/>
        </w:rPr>
        <w:t>El pasado 12 de abril de 2016 se publicó la</w:t>
      </w:r>
      <w:r w:rsidRPr="00D56DF3">
        <w:rPr>
          <w:rFonts w:ascii="Garamond" w:eastAsia="Times New Roman" w:hAnsi="Garamond" w:cs="Arial"/>
          <w:color w:val="000000"/>
          <w:sz w:val="32"/>
          <w:szCs w:val="32"/>
          <w:lang w:val="es-ES_tradnl" w:eastAsia="es-ES_tradnl"/>
        </w:rPr>
        <w:t> </w:t>
      </w:r>
      <w:r w:rsidRPr="00D56DF3">
        <w:rPr>
          <w:rFonts w:ascii="Garamond" w:eastAsia="Times New Roman" w:hAnsi="Garamond" w:cs="Arial"/>
          <w:b/>
          <w:bCs/>
          <w:color w:val="000000"/>
          <w:sz w:val="32"/>
          <w:szCs w:val="32"/>
          <w:lang w:val="es-ES_tradnl" w:eastAsia="es-ES_tradnl"/>
        </w:rPr>
        <w:t>Instrucción 16/V-117</w:t>
      </w:r>
      <w:r w:rsidRPr="00A25C93">
        <w:rPr>
          <w:rFonts w:ascii="Garamond" w:eastAsia="Times New Roman" w:hAnsi="Garamond" w:cs="Arial"/>
          <w:color w:val="000000"/>
          <w:sz w:val="32"/>
          <w:szCs w:val="32"/>
          <w:lang w:val="es-ES_tradnl" w:eastAsia="es-ES_tradnl"/>
        </w:rPr>
        <w:t>, que regula la expedición de las Autorizaciones Especiales de Circulación para conjuntos en configuración euro-modular (mega-camiones), una normativa de la que discrepa CNAE tanto en la forma como en el fondo.</w:t>
      </w:r>
      <w:r w:rsidRPr="00A25C93">
        <w:rPr>
          <w:rFonts w:ascii="Garamond" w:eastAsia="MingLiU" w:hAnsi="Garamond" w:cs="MingLiU"/>
          <w:color w:val="000000"/>
          <w:sz w:val="32"/>
          <w:szCs w:val="32"/>
          <w:lang w:val="es-ES_tradnl" w:eastAsia="es-ES_tradnl"/>
        </w:rPr>
        <w:br/>
      </w:r>
      <w:r w:rsidRPr="00A25C93">
        <w:rPr>
          <w:rFonts w:ascii="Garamond" w:eastAsia="Times New Roman" w:hAnsi="Garamond" w:cs="Arial"/>
          <w:color w:val="000000"/>
          <w:sz w:val="32"/>
          <w:szCs w:val="32"/>
          <w:lang w:val="es-ES_tradnl" w:eastAsia="es-ES_tradnl"/>
        </w:rPr>
        <w:br/>
        <w:t>La Confederación Nacional de Autoescuelas (CNAE) manifiesta su disconformidad, en primer lugar, con el rango de la normativa utilizado para permitir la circulación de este tipo de vehículo por nuestras carreteras. En segundo lugar, con que tal decisión se haya adoptado sin haber sido analizados previamente por el Consejo Superior de Tráfico, Seguridad Vial y Movilidad Sostenible los resultados de las pruebas piloto hechas con mega-camiones. Y por último, con que tampoco se haya consultado la opinión de CNAE sobre las condiciones, habilidades y tipo de formación que requiere la conducción de los mencionados conjuntos de vehículos, ni se haya tenido en cuenta el impacto que éstos puedan tener en la circulación y en la seguridad vial.</w:t>
      </w:r>
      <w:r w:rsidRPr="00A25C93">
        <w:rPr>
          <w:rFonts w:ascii="Garamond" w:eastAsia="MingLiU" w:hAnsi="Garamond" w:cs="MingLiU"/>
          <w:color w:val="000000"/>
          <w:sz w:val="32"/>
          <w:szCs w:val="32"/>
          <w:lang w:val="es-ES_tradnl" w:eastAsia="es-ES_tradnl"/>
        </w:rPr>
        <w:br/>
      </w:r>
      <w:r w:rsidRPr="00A25C93">
        <w:rPr>
          <w:rFonts w:ascii="Garamond" w:eastAsia="MingLiU" w:hAnsi="Garamond" w:cs="MingLiU"/>
          <w:color w:val="000000"/>
          <w:sz w:val="32"/>
          <w:szCs w:val="32"/>
          <w:lang w:val="es-ES_tradnl" w:eastAsia="es-ES_tradnl"/>
        </w:rPr>
        <w:br/>
      </w:r>
      <w:r w:rsidRPr="00A25C93">
        <w:rPr>
          <w:rFonts w:ascii="Garamond" w:eastAsia="Times New Roman" w:hAnsi="Garamond" w:cs="Arial"/>
          <w:color w:val="000000"/>
          <w:sz w:val="32"/>
          <w:szCs w:val="32"/>
          <w:lang w:val="es-ES_tradnl" w:eastAsia="es-ES_tradnl"/>
        </w:rPr>
        <w:t>CNAE considera que para conducir mega-camiones es necesaria una formación</w:t>
      </w:r>
      <w:r w:rsidR="00B578CB">
        <w:rPr>
          <w:rFonts w:ascii="Garamond" w:eastAsia="Times New Roman" w:hAnsi="Garamond" w:cs="Arial"/>
          <w:color w:val="000000"/>
          <w:sz w:val="32"/>
          <w:szCs w:val="32"/>
          <w:lang w:val="es-ES_tradnl" w:eastAsia="es-ES_tradnl"/>
        </w:rPr>
        <w:t xml:space="preserve"> específica y complementaria</w:t>
      </w:r>
      <w:r w:rsidRPr="00A25C93">
        <w:rPr>
          <w:rFonts w:ascii="Garamond" w:eastAsia="Times New Roman" w:hAnsi="Garamond" w:cs="Arial"/>
          <w:color w:val="000000"/>
          <w:sz w:val="32"/>
          <w:szCs w:val="32"/>
          <w:lang w:val="es-ES_tradnl" w:eastAsia="es-ES_tradnl"/>
        </w:rPr>
        <w:t>, al tiempo que juzga conveniente informar y, en su caso formar, al resto de los usuarios de la vía sobre el riesgo que conlleva la presencia en el tráfico de estos nuevos conjuntos de vehículos.</w:t>
      </w:r>
      <w:r w:rsidRPr="00A25C93">
        <w:rPr>
          <w:rFonts w:ascii="Garamond" w:eastAsia="Times New Roman" w:hAnsi="Garamond" w:cs="Arial"/>
          <w:color w:val="000000"/>
          <w:sz w:val="32"/>
          <w:szCs w:val="32"/>
          <w:lang w:val="es-ES_tradnl" w:eastAsia="es-ES_tradnl"/>
        </w:rPr>
        <w:br/>
      </w:r>
      <w:r w:rsidRPr="00A25C93">
        <w:rPr>
          <w:rFonts w:ascii="Garamond" w:eastAsia="Times New Roman" w:hAnsi="Garamond" w:cs="Arial"/>
          <w:color w:val="000000"/>
          <w:sz w:val="32"/>
          <w:szCs w:val="32"/>
          <w:shd w:val="clear" w:color="auto" w:fill="FFFFFF"/>
          <w:lang w:val="es-ES_tradnl" w:eastAsia="es-ES_tradnl"/>
        </w:rPr>
        <w:t> </w:t>
      </w:r>
    </w:p>
    <w:p w:rsidR="00D17798" w:rsidRPr="00D56DF3" w:rsidRDefault="00D17798" w:rsidP="00A25C93">
      <w:pPr>
        <w:spacing w:after="0" w:line="360" w:lineRule="auto"/>
        <w:jc w:val="both"/>
        <w:rPr>
          <w:rFonts w:ascii="Garamond" w:hAnsi="Garamond" w:cs="Times New Roman"/>
          <w:sz w:val="32"/>
          <w:szCs w:val="32"/>
        </w:rPr>
      </w:pPr>
    </w:p>
    <w:sectPr w:rsidR="00D17798" w:rsidRPr="00D56D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C1E"/>
    <w:rsid w:val="00045809"/>
    <w:rsid w:val="00047745"/>
    <w:rsid w:val="003E2ABC"/>
    <w:rsid w:val="004D3C09"/>
    <w:rsid w:val="004F33E7"/>
    <w:rsid w:val="00673954"/>
    <w:rsid w:val="00705607"/>
    <w:rsid w:val="009A59F8"/>
    <w:rsid w:val="00A25C93"/>
    <w:rsid w:val="00A47C1E"/>
    <w:rsid w:val="00AA2EC2"/>
    <w:rsid w:val="00B21107"/>
    <w:rsid w:val="00B578CB"/>
    <w:rsid w:val="00BE3413"/>
    <w:rsid w:val="00C9761D"/>
    <w:rsid w:val="00D17798"/>
    <w:rsid w:val="00D56DF3"/>
    <w:rsid w:val="00EE56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3E7"/>
    <w:pPr>
      <w:ind w:left="720"/>
      <w:contextualSpacing/>
    </w:pPr>
  </w:style>
  <w:style w:type="paragraph" w:customStyle="1" w:styleId="Default">
    <w:name w:val="Default"/>
    <w:rsid w:val="004F33E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D17798"/>
    <w:rPr>
      <w:color w:val="0000FF"/>
      <w:u w:val="single"/>
    </w:rPr>
  </w:style>
  <w:style w:type="character" w:customStyle="1" w:styleId="apple-converted-space">
    <w:name w:val="apple-converted-space"/>
    <w:basedOn w:val="Fuentedeprrafopredeter"/>
    <w:rsid w:val="00A25C93"/>
  </w:style>
  <w:style w:type="character" w:styleId="Textoennegrita">
    <w:name w:val="Strong"/>
    <w:basedOn w:val="Fuentedeprrafopredeter"/>
    <w:uiPriority w:val="22"/>
    <w:qFormat/>
    <w:rsid w:val="00A25C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3E7"/>
    <w:pPr>
      <w:ind w:left="720"/>
      <w:contextualSpacing/>
    </w:pPr>
  </w:style>
  <w:style w:type="paragraph" w:customStyle="1" w:styleId="Default">
    <w:name w:val="Default"/>
    <w:rsid w:val="004F33E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D17798"/>
    <w:rPr>
      <w:color w:val="0000FF"/>
      <w:u w:val="single"/>
    </w:rPr>
  </w:style>
  <w:style w:type="character" w:customStyle="1" w:styleId="apple-converted-space">
    <w:name w:val="apple-converted-space"/>
    <w:basedOn w:val="Fuentedeprrafopredeter"/>
    <w:rsid w:val="00A25C93"/>
  </w:style>
  <w:style w:type="character" w:styleId="Textoennegrita">
    <w:name w:val="Strong"/>
    <w:basedOn w:val="Fuentedeprrafopredeter"/>
    <w:uiPriority w:val="22"/>
    <w:qFormat/>
    <w:rsid w:val="00A25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6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carron</dc:creator>
  <cp:lastModifiedBy>usuario</cp:lastModifiedBy>
  <cp:revision>2</cp:revision>
  <cp:lastPrinted>2016-05-05T11:35:00Z</cp:lastPrinted>
  <dcterms:created xsi:type="dcterms:W3CDTF">2016-05-06T10:13:00Z</dcterms:created>
  <dcterms:modified xsi:type="dcterms:W3CDTF">2016-05-06T10:13:00Z</dcterms:modified>
</cp:coreProperties>
</file>